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6E" w:rsidRDefault="0036456E" w:rsidP="004D52E1">
      <w:pPr>
        <w:jc w:val="both"/>
        <w:outlineLvl w:val="3"/>
        <w:rPr>
          <w:rFonts w:cs="Arial"/>
        </w:rPr>
      </w:pPr>
    </w:p>
    <w:p w:rsidR="00FB75C4" w:rsidRDefault="00FB75C4" w:rsidP="004D52E1">
      <w:pPr>
        <w:jc w:val="both"/>
        <w:outlineLvl w:val="3"/>
        <w:rPr>
          <w:rFonts w:cs="Arial"/>
          <w:b/>
          <w:u w:val="single"/>
        </w:rPr>
      </w:pPr>
    </w:p>
    <w:p w:rsidR="00FB75C4" w:rsidRPr="00FB75C4" w:rsidRDefault="00FB75C4" w:rsidP="004D52E1">
      <w:pPr>
        <w:jc w:val="both"/>
        <w:outlineLvl w:val="3"/>
        <w:rPr>
          <w:b/>
          <w:color w:val="000000"/>
          <w:sz w:val="28"/>
          <w:szCs w:val="28"/>
        </w:rPr>
      </w:pPr>
      <w:r w:rsidRPr="00FB75C4">
        <w:rPr>
          <w:b/>
          <w:color w:val="000000"/>
          <w:sz w:val="28"/>
          <w:szCs w:val="28"/>
        </w:rPr>
        <w:t>Guida all</w:t>
      </w:r>
      <w:r w:rsidRPr="00FB75C4">
        <w:rPr>
          <w:b/>
          <w:color w:val="000000"/>
          <w:sz w:val="28"/>
          <w:szCs w:val="28"/>
        </w:rPr>
        <w:t>a prescrizione dei farmaci con Piano</w:t>
      </w:r>
      <w:r w:rsidRPr="00FB75C4">
        <w:rPr>
          <w:rFonts w:cs="Arial"/>
          <w:b/>
          <w:sz w:val="28"/>
          <w:szCs w:val="28"/>
        </w:rPr>
        <w:t xml:space="preserve"> </w:t>
      </w:r>
      <w:r w:rsidRPr="00FB75C4">
        <w:rPr>
          <w:rFonts w:cs="Arial"/>
          <w:b/>
          <w:sz w:val="28"/>
          <w:szCs w:val="28"/>
        </w:rPr>
        <w:t>Terapeutico</w:t>
      </w:r>
      <w:r w:rsidRPr="00FB75C4">
        <w:rPr>
          <w:rFonts w:cs="Arial"/>
          <w:b/>
          <w:sz w:val="28"/>
          <w:szCs w:val="28"/>
        </w:rPr>
        <w:t>,</w:t>
      </w:r>
      <w:r w:rsidRPr="00FB75C4">
        <w:rPr>
          <w:rFonts w:cs="Arial"/>
          <w:b/>
          <w:sz w:val="28"/>
          <w:szCs w:val="28"/>
        </w:rPr>
        <w:t xml:space="preserve"> Scheda di Prescrizione </w:t>
      </w:r>
      <w:proofErr w:type="gramStart"/>
      <w:r w:rsidRPr="00FB75C4">
        <w:rPr>
          <w:rFonts w:cs="Arial"/>
          <w:b/>
          <w:sz w:val="28"/>
          <w:szCs w:val="28"/>
        </w:rPr>
        <w:t>e  Scheda</w:t>
      </w:r>
      <w:proofErr w:type="gramEnd"/>
      <w:r w:rsidRPr="00FB75C4">
        <w:rPr>
          <w:rFonts w:cs="Arial"/>
          <w:b/>
          <w:sz w:val="28"/>
          <w:szCs w:val="28"/>
        </w:rPr>
        <w:t xml:space="preserve"> di Trattamento</w:t>
      </w:r>
    </w:p>
    <w:p w:rsidR="004D52E1" w:rsidRPr="008534B8" w:rsidRDefault="00FB75C4" w:rsidP="004D52E1">
      <w:pPr>
        <w:jc w:val="both"/>
        <w:outlineLvl w:val="3"/>
        <w:rPr>
          <w:rFonts w:cs="Arial"/>
          <w:sz w:val="22"/>
          <w:szCs w:val="22"/>
        </w:rPr>
      </w:pPr>
      <w:bookmarkStart w:id="0" w:name="_GoBack"/>
      <w:bookmarkEnd w:id="0"/>
      <w:r>
        <w:rPr>
          <w:color w:val="000000"/>
        </w:rPr>
        <w:t xml:space="preserve"> </w:t>
      </w:r>
      <w:r w:rsidR="004D52E1" w:rsidRPr="008534B8">
        <w:rPr>
          <w:rFonts w:cs="Arial"/>
          <w:sz w:val="22"/>
          <w:szCs w:val="22"/>
        </w:rPr>
        <w:t>Il Piano Terapeutico</w:t>
      </w:r>
      <w:r>
        <w:rPr>
          <w:rFonts w:cs="Arial"/>
          <w:sz w:val="22"/>
          <w:szCs w:val="22"/>
        </w:rPr>
        <w:t>, la Scheda di Prescrizione e la Scheda di Trattamento devono</w:t>
      </w:r>
      <w:r w:rsidR="004D52E1" w:rsidRPr="008534B8">
        <w:rPr>
          <w:rFonts w:cs="Arial"/>
          <w:sz w:val="22"/>
          <w:szCs w:val="22"/>
        </w:rPr>
        <w:t xml:space="preserve"> essere compilat</w:t>
      </w:r>
      <w:r>
        <w:rPr>
          <w:rFonts w:cs="Arial"/>
          <w:sz w:val="22"/>
          <w:szCs w:val="22"/>
        </w:rPr>
        <w:t>i</w:t>
      </w:r>
      <w:r w:rsidR="004D52E1" w:rsidRPr="008534B8">
        <w:rPr>
          <w:rFonts w:cs="Arial"/>
          <w:sz w:val="22"/>
          <w:szCs w:val="22"/>
        </w:rPr>
        <w:t xml:space="preserve"> da un medico</w:t>
      </w:r>
      <w:r w:rsidR="00EB7308">
        <w:rPr>
          <w:rFonts w:cs="Arial"/>
          <w:sz w:val="22"/>
          <w:szCs w:val="22"/>
        </w:rPr>
        <w:t>,</w:t>
      </w:r>
      <w:r w:rsidR="004D52E1" w:rsidRPr="008534B8">
        <w:rPr>
          <w:rFonts w:cs="Arial"/>
          <w:sz w:val="22"/>
          <w:szCs w:val="22"/>
        </w:rPr>
        <w:t xml:space="preserve"> </w:t>
      </w:r>
      <w:r w:rsidR="00CF69FA">
        <w:rPr>
          <w:rFonts w:cs="Arial"/>
          <w:sz w:val="22"/>
          <w:szCs w:val="22"/>
        </w:rPr>
        <w:t>con specializzazione</w:t>
      </w:r>
      <w:r w:rsidR="004D52E1" w:rsidRPr="008534B8">
        <w:rPr>
          <w:rFonts w:cs="Arial"/>
          <w:sz w:val="22"/>
          <w:szCs w:val="22"/>
        </w:rPr>
        <w:t xml:space="preserve"> nella disciplina medica attinente alla patologia da trattare. Il medico specialista deve essere autorizzato dalla Regione o dalla Provincia Autonoma.</w:t>
      </w:r>
    </w:p>
    <w:p w:rsidR="004D52E1" w:rsidRPr="008534B8" w:rsidRDefault="004D52E1" w:rsidP="004D52E1">
      <w:pPr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sz w:val="22"/>
          <w:szCs w:val="22"/>
        </w:rPr>
        <w:t>La prima copia del Piano Terapeutico deve essere trasmessa</w:t>
      </w:r>
      <w:r w:rsidR="007F6AB4">
        <w:rPr>
          <w:rFonts w:cs="Arial"/>
          <w:sz w:val="22"/>
          <w:szCs w:val="22"/>
        </w:rPr>
        <w:t>, a cura</w:t>
      </w:r>
      <w:r w:rsidRPr="008534B8">
        <w:rPr>
          <w:rFonts w:cs="Arial"/>
          <w:sz w:val="22"/>
          <w:szCs w:val="22"/>
        </w:rPr>
        <w:t xml:space="preserve"> dal medico specialista </w:t>
      </w:r>
      <w:r w:rsidR="003F2AA2">
        <w:rPr>
          <w:rFonts w:cs="Arial"/>
          <w:sz w:val="22"/>
          <w:szCs w:val="22"/>
        </w:rPr>
        <w:t>che la redige</w:t>
      </w:r>
      <w:r w:rsidR="007F6AB4">
        <w:rPr>
          <w:rFonts w:cs="Arial"/>
          <w:sz w:val="22"/>
          <w:szCs w:val="22"/>
        </w:rPr>
        <w:t>,</w:t>
      </w:r>
      <w:r w:rsidR="003F2AA2">
        <w:rPr>
          <w:rFonts w:cs="Arial"/>
          <w:sz w:val="22"/>
          <w:szCs w:val="22"/>
        </w:rPr>
        <w:t xml:space="preserve"> </w:t>
      </w:r>
      <w:r w:rsidRPr="008534B8">
        <w:rPr>
          <w:rFonts w:cs="Arial"/>
          <w:sz w:val="22"/>
          <w:szCs w:val="22"/>
        </w:rPr>
        <w:t xml:space="preserve">al Servizio Farmaceutico dell’Azienda Sanitaria di </w:t>
      </w:r>
      <w:r w:rsidR="007F6AB4">
        <w:rPr>
          <w:rFonts w:cs="Arial"/>
          <w:sz w:val="22"/>
          <w:szCs w:val="22"/>
        </w:rPr>
        <w:t>competenza</w:t>
      </w:r>
      <w:r w:rsidRPr="008534B8">
        <w:rPr>
          <w:rFonts w:cs="Arial"/>
          <w:sz w:val="22"/>
          <w:szCs w:val="22"/>
        </w:rPr>
        <w:t>.</w:t>
      </w:r>
    </w:p>
    <w:p w:rsidR="004D52E1" w:rsidRPr="008534B8" w:rsidRDefault="004D52E1" w:rsidP="004D52E1">
      <w:pPr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sz w:val="22"/>
          <w:szCs w:val="22"/>
        </w:rPr>
        <w:t>La seconda copia del Piano Terapeutico deve essere trasmessa al Medico di Medicina Generale (MMG) del paziente o al Pediatra di Libera Scelta (PLS)</w:t>
      </w:r>
    </w:p>
    <w:p w:rsidR="004D52E1" w:rsidRPr="008534B8" w:rsidRDefault="004D52E1" w:rsidP="004D52E1">
      <w:pPr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sz w:val="22"/>
          <w:szCs w:val="22"/>
        </w:rPr>
        <w:t>La terza copia deve essere trattenuta dal medico specialista per la cartella clinica.</w:t>
      </w:r>
    </w:p>
    <w:p w:rsidR="004D52E1" w:rsidRDefault="004D52E1" w:rsidP="004D52E1">
      <w:pPr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sz w:val="22"/>
          <w:szCs w:val="22"/>
        </w:rPr>
        <w:t xml:space="preserve">L’eventuale quarta copia del Piano Terapeutico può essere consegnata allo stesso paziente. </w:t>
      </w:r>
    </w:p>
    <w:p w:rsidR="00767F49" w:rsidRPr="008534B8" w:rsidRDefault="00767F49" w:rsidP="004D52E1">
      <w:pPr>
        <w:jc w:val="both"/>
        <w:outlineLvl w:val="3"/>
        <w:rPr>
          <w:rFonts w:cs="Arial"/>
          <w:sz w:val="22"/>
          <w:szCs w:val="22"/>
        </w:rPr>
      </w:pPr>
      <w:r w:rsidRPr="00767F49">
        <w:rPr>
          <w:rFonts w:cs="Arial"/>
          <w:b/>
          <w:bCs/>
          <w:sz w:val="22"/>
          <w:szCs w:val="22"/>
        </w:rPr>
        <w:t xml:space="preserve">Il piano terapeutico ha una </w:t>
      </w:r>
      <w:proofErr w:type="gramStart"/>
      <w:r w:rsidRPr="00BC600C">
        <w:rPr>
          <w:rFonts w:cs="Arial"/>
          <w:b/>
          <w:bCs/>
          <w:sz w:val="22"/>
          <w:szCs w:val="22"/>
        </w:rPr>
        <w:t xml:space="preserve">validità  </w:t>
      </w:r>
      <w:r w:rsidRPr="00BC600C">
        <w:rPr>
          <w:rFonts w:cs="Arial"/>
          <w:b/>
          <w:sz w:val="22"/>
          <w:szCs w:val="22"/>
        </w:rPr>
        <w:t>massima</w:t>
      </w:r>
      <w:proofErr w:type="gramEnd"/>
      <w:r w:rsidRPr="00767F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 </w:t>
      </w:r>
      <w:r w:rsidRPr="00767F49">
        <w:rPr>
          <w:rFonts w:cs="Arial"/>
          <w:sz w:val="22"/>
          <w:szCs w:val="22"/>
        </w:rPr>
        <w:t>12 mesi</w:t>
      </w:r>
      <w:r w:rsidR="00E5588C">
        <w:rPr>
          <w:rFonts w:cs="Arial"/>
          <w:sz w:val="22"/>
          <w:szCs w:val="22"/>
        </w:rPr>
        <w:t>,</w:t>
      </w:r>
      <w:r w:rsidRPr="00767F49">
        <w:rPr>
          <w:rFonts w:cs="Arial"/>
          <w:sz w:val="22"/>
          <w:szCs w:val="22"/>
        </w:rPr>
        <w:t xml:space="preserve"> salv</w:t>
      </w:r>
      <w:r>
        <w:rPr>
          <w:rFonts w:cs="Arial"/>
          <w:sz w:val="22"/>
          <w:szCs w:val="22"/>
        </w:rPr>
        <w:t>o diversa indicazione dell’AIFA.</w:t>
      </w:r>
    </w:p>
    <w:p w:rsidR="0089509A" w:rsidRPr="008534B8" w:rsidRDefault="00AA2C62" w:rsidP="00FB3DF3">
      <w:pPr>
        <w:spacing w:before="100" w:beforeAutospacing="1" w:after="100" w:afterAutospacing="1" w:line="240" w:lineRule="auto"/>
        <w:jc w:val="both"/>
        <w:outlineLvl w:val="3"/>
        <w:rPr>
          <w:rFonts w:cs="Arial"/>
          <w:b/>
        </w:rPr>
      </w:pPr>
      <w:r w:rsidRPr="008534B8">
        <w:rPr>
          <w:rFonts w:cs="Arial"/>
          <w:b/>
        </w:rPr>
        <w:t>T</w:t>
      </w:r>
      <w:r w:rsidR="003A3817" w:rsidRPr="008534B8">
        <w:rPr>
          <w:rFonts w:cs="Arial"/>
          <w:b/>
        </w:rPr>
        <w:t>ipologie</w:t>
      </w:r>
      <w:r w:rsidR="0089509A" w:rsidRPr="008534B8">
        <w:rPr>
          <w:rFonts w:cs="Arial"/>
          <w:b/>
        </w:rPr>
        <w:t xml:space="preserve"> di Piano Terapeutico:</w:t>
      </w:r>
    </w:p>
    <w:p w:rsidR="0089509A" w:rsidRPr="008534B8" w:rsidRDefault="0089509A" w:rsidP="009B4F99">
      <w:pPr>
        <w:pStyle w:val="Listenabsatz"/>
        <w:numPr>
          <w:ilvl w:val="0"/>
          <w:numId w:val="5"/>
        </w:numPr>
        <w:ind w:left="360"/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b/>
          <w:sz w:val="22"/>
          <w:szCs w:val="22"/>
          <w:u w:val="single"/>
        </w:rPr>
        <w:t>Piano Terapeutico Generico</w:t>
      </w:r>
      <w:r w:rsidRPr="008534B8">
        <w:rPr>
          <w:rFonts w:cs="Arial"/>
          <w:sz w:val="22"/>
          <w:szCs w:val="22"/>
        </w:rPr>
        <w:t xml:space="preserve">: </w:t>
      </w:r>
      <w:r w:rsidR="007B6780" w:rsidRPr="008534B8">
        <w:rPr>
          <w:rFonts w:cs="Arial"/>
          <w:sz w:val="22"/>
          <w:szCs w:val="22"/>
        </w:rPr>
        <w:t xml:space="preserve">di norma usato per quei farmaci </w:t>
      </w:r>
      <w:r w:rsidRPr="008534B8">
        <w:rPr>
          <w:rFonts w:cs="Arial"/>
          <w:sz w:val="22"/>
          <w:szCs w:val="22"/>
        </w:rPr>
        <w:t xml:space="preserve">che vengono rimborsati dal </w:t>
      </w:r>
      <w:r w:rsidR="004D52E1" w:rsidRPr="008534B8">
        <w:rPr>
          <w:rFonts w:cs="Arial"/>
          <w:sz w:val="22"/>
          <w:szCs w:val="22"/>
        </w:rPr>
        <w:t>Servizio Sanitario Nazionale (</w:t>
      </w:r>
      <w:proofErr w:type="gramStart"/>
      <w:r w:rsidR="004D52E1" w:rsidRPr="008534B8">
        <w:rPr>
          <w:rFonts w:cs="Arial"/>
          <w:sz w:val="22"/>
          <w:szCs w:val="22"/>
        </w:rPr>
        <w:t xml:space="preserve">SSN) </w:t>
      </w:r>
      <w:r w:rsidRPr="008534B8">
        <w:rPr>
          <w:rFonts w:cs="Arial"/>
          <w:sz w:val="22"/>
          <w:szCs w:val="22"/>
        </w:rPr>
        <w:t xml:space="preserve"> per</w:t>
      </w:r>
      <w:proofErr w:type="gramEnd"/>
      <w:r w:rsidRPr="008534B8">
        <w:rPr>
          <w:rFonts w:cs="Arial"/>
          <w:sz w:val="22"/>
          <w:szCs w:val="22"/>
        </w:rPr>
        <w:t xml:space="preserve"> tutte le indicazioni autorizzate</w:t>
      </w:r>
    </w:p>
    <w:p w:rsidR="0089509A" w:rsidRPr="008534B8" w:rsidRDefault="007B6780" w:rsidP="009B4F99">
      <w:pPr>
        <w:pStyle w:val="Listenabsatz"/>
        <w:numPr>
          <w:ilvl w:val="0"/>
          <w:numId w:val="5"/>
        </w:numPr>
        <w:ind w:left="360"/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b/>
          <w:sz w:val="22"/>
          <w:szCs w:val="22"/>
          <w:u w:val="single"/>
        </w:rPr>
        <w:t>Piano Terapeutico AIFA (</w:t>
      </w:r>
      <w:proofErr w:type="spellStart"/>
      <w:r w:rsidR="0089509A" w:rsidRPr="008534B8">
        <w:rPr>
          <w:rFonts w:cs="Arial"/>
          <w:b/>
          <w:sz w:val="22"/>
          <w:szCs w:val="22"/>
          <w:u w:val="single"/>
        </w:rPr>
        <w:t>Template</w:t>
      </w:r>
      <w:proofErr w:type="spellEnd"/>
      <w:r w:rsidR="0089509A" w:rsidRPr="008534B8">
        <w:rPr>
          <w:rFonts w:cs="Arial"/>
          <w:b/>
          <w:sz w:val="22"/>
          <w:szCs w:val="22"/>
          <w:u w:val="single"/>
        </w:rPr>
        <w:t xml:space="preserve"> AIFA</w:t>
      </w:r>
      <w:r w:rsidRPr="008534B8">
        <w:rPr>
          <w:rFonts w:cs="Arial"/>
          <w:b/>
          <w:sz w:val="22"/>
          <w:szCs w:val="22"/>
          <w:u w:val="single"/>
        </w:rPr>
        <w:t>)</w:t>
      </w:r>
      <w:r w:rsidR="0089509A" w:rsidRPr="009575C2">
        <w:rPr>
          <w:rFonts w:cs="Arial"/>
          <w:b/>
          <w:sz w:val="22"/>
          <w:szCs w:val="22"/>
        </w:rPr>
        <w:t>:</w:t>
      </w:r>
      <w:r w:rsidR="0089509A" w:rsidRPr="008534B8">
        <w:rPr>
          <w:rFonts w:cs="Arial"/>
          <w:sz w:val="22"/>
          <w:szCs w:val="22"/>
        </w:rPr>
        <w:t xml:space="preserve"> </w:t>
      </w:r>
      <w:r w:rsidRPr="008534B8">
        <w:rPr>
          <w:rFonts w:cs="Arial"/>
          <w:sz w:val="22"/>
          <w:szCs w:val="22"/>
        </w:rPr>
        <w:t xml:space="preserve">il </w:t>
      </w:r>
      <w:r w:rsidR="0089509A" w:rsidRPr="008534B8">
        <w:rPr>
          <w:rFonts w:cs="Arial"/>
          <w:sz w:val="22"/>
          <w:szCs w:val="22"/>
        </w:rPr>
        <w:t>Piano Terapeutico</w:t>
      </w:r>
      <w:r w:rsidRPr="008534B8">
        <w:rPr>
          <w:rFonts w:cs="Arial"/>
          <w:sz w:val="22"/>
          <w:szCs w:val="22"/>
        </w:rPr>
        <w:t xml:space="preserve"> è</w:t>
      </w:r>
      <w:r w:rsidR="0089509A" w:rsidRPr="008534B8">
        <w:rPr>
          <w:rFonts w:cs="Arial"/>
          <w:sz w:val="22"/>
          <w:szCs w:val="22"/>
        </w:rPr>
        <w:t xml:space="preserve"> predisposto dall’AIFA</w:t>
      </w:r>
      <w:r w:rsidRPr="008534B8">
        <w:rPr>
          <w:rFonts w:cs="Arial"/>
          <w:sz w:val="22"/>
          <w:szCs w:val="22"/>
        </w:rPr>
        <w:t xml:space="preserve"> ed è strutturato in modo particolare.</w:t>
      </w:r>
      <w:r w:rsidR="0089509A" w:rsidRPr="008534B8">
        <w:rPr>
          <w:rFonts w:cs="Arial"/>
          <w:sz w:val="22"/>
          <w:szCs w:val="22"/>
        </w:rPr>
        <w:t xml:space="preserve"> </w:t>
      </w:r>
      <w:r w:rsidRPr="008534B8">
        <w:rPr>
          <w:rFonts w:cs="Arial"/>
          <w:sz w:val="22"/>
          <w:szCs w:val="22"/>
        </w:rPr>
        <w:t>Il farmaco viene rimborsato</w:t>
      </w:r>
      <w:r w:rsidR="004E2D76" w:rsidRPr="008534B8">
        <w:rPr>
          <w:rFonts w:cs="Arial"/>
          <w:sz w:val="22"/>
          <w:szCs w:val="22"/>
        </w:rPr>
        <w:t xml:space="preserve"> dal </w:t>
      </w:r>
      <w:r w:rsidR="004D52E1" w:rsidRPr="008534B8">
        <w:rPr>
          <w:rFonts w:cs="Arial"/>
          <w:sz w:val="22"/>
          <w:szCs w:val="22"/>
        </w:rPr>
        <w:t>Servizio Sanitario Nazionale (</w:t>
      </w:r>
      <w:proofErr w:type="gramStart"/>
      <w:r w:rsidR="004D52E1" w:rsidRPr="008534B8">
        <w:rPr>
          <w:rFonts w:cs="Arial"/>
          <w:sz w:val="22"/>
          <w:szCs w:val="22"/>
        </w:rPr>
        <w:t xml:space="preserve">SSN) </w:t>
      </w:r>
      <w:r w:rsidRPr="008534B8">
        <w:rPr>
          <w:rFonts w:cs="Arial"/>
          <w:sz w:val="22"/>
          <w:szCs w:val="22"/>
        </w:rPr>
        <w:t xml:space="preserve"> solo</w:t>
      </w:r>
      <w:proofErr w:type="gramEnd"/>
      <w:r w:rsidR="0089509A" w:rsidRPr="008534B8">
        <w:rPr>
          <w:rFonts w:cs="Arial"/>
          <w:sz w:val="22"/>
          <w:szCs w:val="22"/>
        </w:rPr>
        <w:t xml:space="preserve"> per le specifiche indicazioni individuate dall’AIFA.</w:t>
      </w:r>
    </w:p>
    <w:p w:rsidR="00FB3DF3" w:rsidRPr="008534B8" w:rsidRDefault="0089509A" w:rsidP="009B4F99">
      <w:pPr>
        <w:pStyle w:val="Listenabsatz"/>
        <w:numPr>
          <w:ilvl w:val="0"/>
          <w:numId w:val="5"/>
        </w:numPr>
        <w:ind w:left="360"/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b/>
          <w:sz w:val="22"/>
          <w:szCs w:val="22"/>
          <w:u w:val="single"/>
        </w:rPr>
        <w:t xml:space="preserve">Piano Terapeutico web </w:t>
      </w:r>
      <w:proofErr w:type="spellStart"/>
      <w:r w:rsidRPr="008534B8">
        <w:rPr>
          <w:rFonts w:cs="Arial"/>
          <w:b/>
          <w:sz w:val="22"/>
          <w:szCs w:val="22"/>
          <w:u w:val="single"/>
        </w:rPr>
        <w:t>based</w:t>
      </w:r>
      <w:proofErr w:type="spellEnd"/>
      <w:r w:rsidRPr="008534B8">
        <w:rPr>
          <w:rFonts w:cs="Arial"/>
          <w:sz w:val="22"/>
          <w:szCs w:val="22"/>
        </w:rPr>
        <w:t xml:space="preserve">: </w:t>
      </w:r>
      <w:r w:rsidR="000A6F07" w:rsidRPr="008534B8">
        <w:rPr>
          <w:rFonts w:cs="Arial"/>
          <w:sz w:val="22"/>
          <w:szCs w:val="22"/>
        </w:rPr>
        <w:t>anche questo</w:t>
      </w:r>
      <w:r w:rsidRPr="008534B8">
        <w:rPr>
          <w:rFonts w:cs="Arial"/>
          <w:sz w:val="22"/>
          <w:szCs w:val="22"/>
        </w:rPr>
        <w:t xml:space="preserve"> Piano Terapeutico </w:t>
      </w:r>
      <w:r w:rsidR="000A6F07" w:rsidRPr="008534B8">
        <w:rPr>
          <w:rFonts w:cs="Arial"/>
          <w:sz w:val="22"/>
          <w:szCs w:val="22"/>
        </w:rPr>
        <w:t>è predisposto</w:t>
      </w:r>
      <w:r w:rsidRPr="008534B8">
        <w:rPr>
          <w:rFonts w:cs="Arial"/>
          <w:sz w:val="22"/>
          <w:szCs w:val="22"/>
        </w:rPr>
        <w:t xml:space="preserve"> dall’AIFA </w:t>
      </w:r>
      <w:r w:rsidR="000A6F07" w:rsidRPr="008534B8">
        <w:rPr>
          <w:rFonts w:cs="Arial"/>
          <w:sz w:val="22"/>
          <w:szCs w:val="22"/>
        </w:rPr>
        <w:t>e deve essere</w:t>
      </w:r>
      <w:r w:rsidRPr="008534B8">
        <w:rPr>
          <w:rFonts w:cs="Arial"/>
          <w:sz w:val="22"/>
          <w:szCs w:val="22"/>
        </w:rPr>
        <w:t xml:space="preserve"> compilato on line</w:t>
      </w:r>
      <w:r w:rsidR="000A6F07" w:rsidRPr="008534B8">
        <w:rPr>
          <w:rFonts w:cs="Arial"/>
          <w:sz w:val="22"/>
          <w:szCs w:val="22"/>
        </w:rPr>
        <w:t xml:space="preserve"> sul portale dell’AIFA</w:t>
      </w:r>
      <w:r w:rsidR="005A1477" w:rsidRPr="008534B8">
        <w:rPr>
          <w:rFonts w:cs="Arial"/>
          <w:sz w:val="22"/>
          <w:szCs w:val="22"/>
        </w:rPr>
        <w:t xml:space="preserve">: </w:t>
      </w:r>
    </w:p>
    <w:p w:rsidR="008534B8" w:rsidRPr="008534B8" w:rsidRDefault="00FB75C4" w:rsidP="009B4F99">
      <w:pPr>
        <w:pStyle w:val="Listenabsatz"/>
        <w:ind w:left="360"/>
        <w:jc w:val="both"/>
        <w:rPr>
          <w:sz w:val="22"/>
          <w:szCs w:val="22"/>
        </w:rPr>
      </w:pPr>
      <w:hyperlink r:id="rId5" w:history="1">
        <w:r w:rsidR="008534B8" w:rsidRPr="008534B8">
          <w:rPr>
            <w:rStyle w:val="Hyperlink"/>
            <w:sz w:val="22"/>
            <w:szCs w:val="22"/>
          </w:rPr>
          <w:t>https://servizionline.aifa.gov.it/jam/UI/Login?goto=https://servizionline.aifa.gov.it%2Fregistri%2F</w:t>
        </w:r>
      </w:hyperlink>
    </w:p>
    <w:p w:rsidR="00FB3DF3" w:rsidRPr="008534B8" w:rsidRDefault="00FB3DF3" w:rsidP="009B4F99">
      <w:pPr>
        <w:pStyle w:val="Listenabsatz"/>
        <w:ind w:left="360"/>
        <w:jc w:val="both"/>
        <w:rPr>
          <w:sz w:val="22"/>
          <w:szCs w:val="22"/>
        </w:rPr>
      </w:pPr>
      <w:r w:rsidRPr="008534B8">
        <w:rPr>
          <w:rFonts w:cs="Arial"/>
          <w:sz w:val="22"/>
          <w:szCs w:val="22"/>
        </w:rPr>
        <w:lastRenderedPageBreak/>
        <w:t xml:space="preserve">Attualmente esistono otto principi attivi che richiedono il Piano Terapeutico web </w:t>
      </w:r>
      <w:proofErr w:type="spellStart"/>
      <w:r w:rsidRPr="008534B8">
        <w:rPr>
          <w:rFonts w:cs="Arial"/>
          <w:sz w:val="22"/>
          <w:szCs w:val="22"/>
        </w:rPr>
        <w:t>based</w:t>
      </w:r>
      <w:proofErr w:type="spellEnd"/>
      <w:r w:rsidRPr="008534B8">
        <w:rPr>
          <w:rFonts w:cs="Arial"/>
          <w:sz w:val="22"/>
          <w:szCs w:val="22"/>
        </w:rPr>
        <w:t xml:space="preserve">: </w:t>
      </w:r>
      <w:proofErr w:type="spellStart"/>
      <w:r w:rsidRPr="008534B8">
        <w:rPr>
          <w:sz w:val="22"/>
          <w:szCs w:val="22"/>
        </w:rPr>
        <w:t>apixaban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Pr="008534B8">
        <w:rPr>
          <w:sz w:val="22"/>
          <w:szCs w:val="22"/>
        </w:rPr>
        <w:t>dabigatran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Pr="008534B8">
        <w:rPr>
          <w:sz w:val="22"/>
          <w:szCs w:val="22"/>
        </w:rPr>
        <w:t>denosumab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Pr="008534B8">
        <w:rPr>
          <w:sz w:val="22"/>
          <w:szCs w:val="22"/>
        </w:rPr>
        <w:t>edoxaban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Pr="008534B8">
        <w:rPr>
          <w:sz w:val="22"/>
          <w:szCs w:val="22"/>
        </w:rPr>
        <w:t>retigabina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Pr="008534B8">
        <w:rPr>
          <w:sz w:val="22"/>
          <w:szCs w:val="22"/>
        </w:rPr>
        <w:t>rivaroxaban</w:t>
      </w:r>
      <w:proofErr w:type="spellEnd"/>
      <w:r w:rsidRPr="008534B8">
        <w:rPr>
          <w:sz w:val="22"/>
          <w:szCs w:val="22"/>
        </w:rPr>
        <w:t xml:space="preserve">, </w:t>
      </w:r>
      <w:proofErr w:type="spellStart"/>
      <w:r w:rsidR="008C3588">
        <w:rPr>
          <w:sz w:val="22"/>
          <w:szCs w:val="22"/>
        </w:rPr>
        <w:t>roflumilast</w:t>
      </w:r>
      <w:proofErr w:type="spellEnd"/>
      <w:r w:rsidR="008C3588">
        <w:rPr>
          <w:sz w:val="22"/>
          <w:szCs w:val="22"/>
        </w:rPr>
        <w:t xml:space="preserve"> e</w:t>
      </w:r>
      <w:r w:rsidRPr="008534B8">
        <w:rPr>
          <w:sz w:val="22"/>
          <w:szCs w:val="22"/>
        </w:rPr>
        <w:t xml:space="preserve"> </w:t>
      </w:r>
      <w:proofErr w:type="spellStart"/>
      <w:r w:rsidRPr="008534B8">
        <w:rPr>
          <w:sz w:val="22"/>
          <w:szCs w:val="22"/>
        </w:rPr>
        <w:t>sacubitril</w:t>
      </w:r>
      <w:proofErr w:type="spellEnd"/>
      <w:r w:rsidRPr="008534B8">
        <w:rPr>
          <w:sz w:val="22"/>
          <w:szCs w:val="22"/>
        </w:rPr>
        <w:t xml:space="preserve"> / </w:t>
      </w:r>
      <w:proofErr w:type="spellStart"/>
      <w:r w:rsidRPr="008534B8">
        <w:rPr>
          <w:sz w:val="22"/>
          <w:szCs w:val="22"/>
        </w:rPr>
        <w:t>valsartan</w:t>
      </w:r>
      <w:proofErr w:type="spellEnd"/>
      <w:r w:rsidRPr="008534B8">
        <w:rPr>
          <w:sz w:val="22"/>
          <w:szCs w:val="22"/>
        </w:rPr>
        <w:t>.</w:t>
      </w:r>
    </w:p>
    <w:p w:rsidR="00FB3DF3" w:rsidRPr="008534B8" w:rsidRDefault="00FB3DF3" w:rsidP="009B4F99">
      <w:pPr>
        <w:pStyle w:val="Listenabsatz"/>
        <w:ind w:left="360"/>
        <w:jc w:val="both"/>
        <w:outlineLvl w:val="3"/>
        <w:rPr>
          <w:rFonts w:cs="Arial"/>
          <w:sz w:val="22"/>
          <w:szCs w:val="22"/>
        </w:rPr>
      </w:pPr>
      <w:r w:rsidRPr="008534B8">
        <w:rPr>
          <w:rFonts w:cs="Arial"/>
          <w:sz w:val="22"/>
          <w:szCs w:val="22"/>
        </w:rPr>
        <w:t>I</w:t>
      </w:r>
      <w:r w:rsidR="0089509A" w:rsidRPr="008534B8">
        <w:rPr>
          <w:rFonts w:cs="Arial"/>
          <w:sz w:val="22"/>
          <w:szCs w:val="22"/>
        </w:rPr>
        <w:t>l rimborso</w:t>
      </w:r>
      <w:r w:rsidRPr="008534B8">
        <w:rPr>
          <w:rFonts w:cs="Arial"/>
          <w:sz w:val="22"/>
          <w:szCs w:val="22"/>
        </w:rPr>
        <w:t xml:space="preserve"> del farmaco</w:t>
      </w:r>
      <w:r w:rsidR="0089509A" w:rsidRPr="008534B8">
        <w:rPr>
          <w:rFonts w:cs="Arial"/>
          <w:sz w:val="22"/>
          <w:szCs w:val="22"/>
        </w:rPr>
        <w:t xml:space="preserve"> è previsto sol</w:t>
      </w:r>
      <w:r w:rsidRPr="008534B8">
        <w:rPr>
          <w:rFonts w:cs="Arial"/>
          <w:sz w:val="22"/>
          <w:szCs w:val="22"/>
        </w:rPr>
        <w:t>o per le specifiche indicazioni limitative individuate dall’AIFA e riportate nello specifico Piano Terapeutico stesso.</w:t>
      </w:r>
    </w:p>
    <w:sectPr w:rsidR="00FB3DF3" w:rsidRPr="008534B8" w:rsidSect="003A3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065"/>
    <w:multiLevelType w:val="hybridMultilevel"/>
    <w:tmpl w:val="C9B6D5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4137E"/>
    <w:multiLevelType w:val="hybridMultilevel"/>
    <w:tmpl w:val="F334A8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A0D7C"/>
    <w:multiLevelType w:val="hybridMultilevel"/>
    <w:tmpl w:val="0D2EE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CEF"/>
    <w:multiLevelType w:val="hybridMultilevel"/>
    <w:tmpl w:val="72988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44F5B"/>
    <w:multiLevelType w:val="hybridMultilevel"/>
    <w:tmpl w:val="580A07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A"/>
    <w:rsid w:val="00047150"/>
    <w:rsid w:val="000A6F07"/>
    <w:rsid w:val="00106ECA"/>
    <w:rsid w:val="0013186C"/>
    <w:rsid w:val="00205D10"/>
    <w:rsid w:val="00207ADD"/>
    <w:rsid w:val="002B49F8"/>
    <w:rsid w:val="00317ED3"/>
    <w:rsid w:val="003212DF"/>
    <w:rsid w:val="0036456E"/>
    <w:rsid w:val="003917CA"/>
    <w:rsid w:val="003A3817"/>
    <w:rsid w:val="003F2AA2"/>
    <w:rsid w:val="00480DAE"/>
    <w:rsid w:val="004D52E1"/>
    <w:rsid w:val="004D5A75"/>
    <w:rsid w:val="004E2D76"/>
    <w:rsid w:val="00533DF5"/>
    <w:rsid w:val="005A1477"/>
    <w:rsid w:val="005E64A7"/>
    <w:rsid w:val="00734C3B"/>
    <w:rsid w:val="00740426"/>
    <w:rsid w:val="00767F49"/>
    <w:rsid w:val="00783462"/>
    <w:rsid w:val="007B6780"/>
    <w:rsid w:val="007F6AB4"/>
    <w:rsid w:val="00843170"/>
    <w:rsid w:val="008534B8"/>
    <w:rsid w:val="0089509A"/>
    <w:rsid w:val="008C3588"/>
    <w:rsid w:val="009575C2"/>
    <w:rsid w:val="00970E38"/>
    <w:rsid w:val="009B4F99"/>
    <w:rsid w:val="009D60A7"/>
    <w:rsid w:val="00A77084"/>
    <w:rsid w:val="00AA2352"/>
    <w:rsid w:val="00AA2C62"/>
    <w:rsid w:val="00BC600C"/>
    <w:rsid w:val="00BD0976"/>
    <w:rsid w:val="00C33CB5"/>
    <w:rsid w:val="00C875C5"/>
    <w:rsid w:val="00CF69FA"/>
    <w:rsid w:val="00D34324"/>
    <w:rsid w:val="00D95211"/>
    <w:rsid w:val="00E5588C"/>
    <w:rsid w:val="00EB7308"/>
    <w:rsid w:val="00F24715"/>
    <w:rsid w:val="00F5198C"/>
    <w:rsid w:val="00FA7DD5"/>
    <w:rsid w:val="00FB3DF3"/>
    <w:rsid w:val="00FB75C4"/>
    <w:rsid w:val="00FC68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1511"/>
  <w15:chartTrackingRefBased/>
  <w15:docId w15:val="{3DB9B4F1-B1C9-4887-96EE-94EDBBBA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09A"/>
    <w:pPr>
      <w:spacing w:after="0" w:line="480" w:lineRule="auto"/>
    </w:pPr>
    <w:rPr>
      <w:rFonts w:ascii="Arial" w:hAnsi="Arial"/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0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509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24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zionline.aifa.gov.it/jam/UI/Login?goto=https://servizionline.aifa.gov.it%2Fregistr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Sabes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Dr. Georg</dc:creator>
  <cp:keywords/>
  <dc:description/>
  <cp:lastModifiedBy>Mall Dr. Georg</cp:lastModifiedBy>
  <cp:revision>46</cp:revision>
  <dcterms:created xsi:type="dcterms:W3CDTF">2019-03-19T15:21:00Z</dcterms:created>
  <dcterms:modified xsi:type="dcterms:W3CDTF">2019-03-27T10:45:00Z</dcterms:modified>
</cp:coreProperties>
</file>